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Юрий Бердан</w:t>
      </w:r>
    </w:p>
    <w:p>
      <w:pPr>
        <w:ind w:left="477" w:first-line="473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NATIVE COUNTRY</w:t>
      </w:r>
      <w:r>
        <w:rPr>
          <w:rFonts w:ascii="Times New Roman" w:hAnsi="Times New Roman" w:cs="Times New Roman"/>
          <w:sz w:val="44"/>
          <w:sz-cs w:val="44"/>
          <w:color w:val="303030"/>
        </w:rPr>
        <w:t xml:space="preserve"/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/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Мой красивый, мой хищный, мой раненый зверь…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Распластался на карте, как гопник в плацкарте.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То, что родиной звал я когда-то, теперь 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Место, где был рождён – native country.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/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Её  правда, враньё, её шик и рваньё,  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Дёготь с мёдом - коктейль из поэтов и быдла…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О, как сладостно-горько любил я её!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И как яростно ненавидел!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/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Крюк в  подвале, в коросте коричневой сток...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«В нашей смерти винить просим всех!» Точка. Подпись.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Айсберг-дом коченелым лицом на Восток, 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Дверь к двери - стриптиз-бар, морг и хоспис.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/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Передёрнет затвор ошалевший матрос,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Табуны по весне вновь седлает Монголия.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Время Икс, поколение Джи, передоз: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Ни рожденья, ни смерти… Агония?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/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Бабы в проруби звонко полощут бельё,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Плачут сны по несбыточным клёнам Парижа…</w:t>
      </w:r>
    </w:p>
    <w:p>
      <w:pPr>
        <w:ind w:left="628" w:first-line="695"/>
      </w:pPr>
      <w:r>
        <w:rPr>
          <w:rFonts w:ascii="Times New Roman" w:hAnsi="Times New Roman" w:cs="Times New Roman"/>
          <w:sz w:val="44"/>
          <w:sz-cs w:val="44"/>
          <w:color w:val="303030"/>
        </w:rPr>
        <w:t xml:space="preserve">О, как горестно я обожаю её!</w:t>
        <w:br/>
        <w:t xml:space="preserve">      И как сладостно ненавижу!</w:t>
      </w: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БЛУДНЫЙ СЫН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Вернулся я. Спешил, как в Божий храм.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Во мне мой город ныл по вечерам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И столько лет под утро детство снилось!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Мотался я по джунглям и горам,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Монмартрам, брайтон бичам, северАм,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А здесь – ну, ни хрена не изменилось!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Ни кирпича, ни звука, ни гвоздя -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Вороний гвалт, цыганки, хрип шансона,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На площади вокзальной бюст вождя,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У почты лужа - в дождь и без дождя,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И голая скамейка у газона...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За стенкой бьет подругу новый жлоб -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Дала на опохмелку, сука, чтоб,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На рынке беспредел барыг и кланов,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Удобство во дворе на восемь жоп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И мочеиспускательных каналов.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Я женщин не знаток, но не профан – 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Глазам не верю: Зойка, это ты ли?!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Зачем же я всю жизнь шерше ля фам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С размером бюста минимум четыре?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Зачем же я по миру так давно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Мотаюсь, словно в проруби говно,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Как полтанкиста в обгоревшем танке...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Зачем сказал «люблю» американке?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И мне «O, yes!» ответило оно. 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Уж лучше бы глядел на двор в окно,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И по субботам с другом на полянке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Пил пиво из пятилитровой банки,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И трахал всласть супругу Зойку, но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Бил крайне редко, разве что по пьянке,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И целовали б смачно, как в кино,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Меня в подъезде шустрые пацанки.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Но всем на эти мелочи начxать,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Как мне на геометрию Евклида,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Как Господу на факт, что вождь был гнида,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Как молодежи (ей бы лишь бухать!), 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Что дохнет барс и тает Антарктида...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Я снова здесь. Приехал подыхать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>От передоза, грусти или СПИДа.</w:t>
      </w:r>
    </w:p>
    <w:p>
      <w:pPr>
        <w:ind w:left="680" w:first-line="626"/>
      </w:pPr>
      <w:r>
        <w:rPr>
          <w:rFonts w:ascii="Times New Roman" w:hAnsi="Times New Roman" w:cs="Times New Roman"/>
          <w:sz w:val="46"/>
          <w:sz-cs w:val="46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